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b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pacing w:val="-8"/>
          <w:sz w:val="44"/>
          <w:szCs w:val="44"/>
        </w:rPr>
        <w:t>志丹县2015年度</w:t>
      </w:r>
      <w:r>
        <w:rPr>
          <w:rFonts w:hint="eastAsia" w:ascii="方正小标宋简体" w:hAnsi="黑体" w:eastAsia="方正小标宋简体" w:cs="黑体"/>
          <w:b/>
          <w:spacing w:val="-8"/>
          <w:sz w:val="44"/>
          <w:szCs w:val="44"/>
        </w:rPr>
        <w:t>精神文明建设先进集体名单</w:t>
      </w:r>
    </w:p>
    <w:bookmarkEnd w:id="0"/>
    <w:p>
      <w:pPr>
        <w:spacing w:line="600" w:lineRule="exact"/>
        <w:jc w:val="center"/>
        <w:rPr>
          <w:rFonts w:hint="eastAsia" w:ascii="方正小标宋简体" w:hAnsi="黑体" w:eastAsia="方正小标宋简体" w:cs="黑体"/>
          <w:b/>
          <w:sz w:val="32"/>
          <w:szCs w:val="32"/>
        </w:rPr>
      </w:pPr>
    </w:p>
    <w:p>
      <w:pPr>
        <w:spacing w:line="600" w:lineRule="exact"/>
        <w:ind w:firstLine="630" w:firstLineChars="196"/>
        <w:rPr>
          <w:rFonts w:hint="eastAsia"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一、文明单位标兵：（1个）</w:t>
      </w:r>
    </w:p>
    <w:p>
      <w:pPr>
        <w:spacing w:line="600" w:lineRule="exact"/>
        <w:ind w:firstLine="630" w:firstLineChars="196"/>
        <w:rPr>
          <w:rFonts w:hint="eastAsia" w:ascii="仿宋_GB2312" w:hAnsi="黑体" w:eastAsia="仿宋_GB2312" w:cs="仿宋"/>
          <w:b/>
          <w:sz w:val="32"/>
          <w:szCs w:val="32"/>
        </w:rPr>
      </w:pPr>
      <w:r>
        <w:rPr>
          <w:rFonts w:hint="eastAsia" w:ascii="仿宋_GB2312" w:hAnsi="黑体" w:eastAsia="仿宋_GB2312" w:cs="仿宋"/>
          <w:b/>
          <w:sz w:val="32"/>
          <w:szCs w:val="32"/>
        </w:rPr>
        <w:t>县残疾人联合会</w:t>
      </w:r>
    </w:p>
    <w:p>
      <w:pPr>
        <w:spacing w:line="600" w:lineRule="exact"/>
        <w:ind w:firstLine="630" w:firstLineChars="196"/>
        <w:rPr>
          <w:rFonts w:hint="eastAsia"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二、文明机关：（1个）</w:t>
      </w:r>
    </w:p>
    <w:p>
      <w:pPr>
        <w:spacing w:line="600" w:lineRule="exact"/>
        <w:ind w:firstLine="630" w:firstLineChars="196"/>
        <w:rPr>
          <w:rFonts w:hint="eastAsia" w:ascii="仿宋_GB2312" w:hAnsi="黑体" w:eastAsia="仿宋_GB2312" w:cs="仿宋"/>
          <w:b/>
          <w:sz w:val="32"/>
          <w:szCs w:val="32"/>
        </w:rPr>
      </w:pPr>
      <w:r>
        <w:rPr>
          <w:rFonts w:hint="eastAsia" w:ascii="仿宋_GB2312" w:hAnsi="黑体" w:eastAsia="仿宋_GB2312" w:cs="仿宋"/>
          <w:b/>
          <w:sz w:val="32"/>
          <w:szCs w:val="32"/>
        </w:rPr>
        <w:t>县公安局机关</w:t>
      </w:r>
    </w:p>
    <w:p>
      <w:pPr>
        <w:spacing w:line="600" w:lineRule="exact"/>
        <w:ind w:firstLine="630" w:firstLineChars="196"/>
        <w:rPr>
          <w:rFonts w:hint="eastAsia"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三、文明单位：（3个）</w:t>
      </w:r>
    </w:p>
    <w:p>
      <w:pPr>
        <w:spacing w:line="600" w:lineRule="exact"/>
        <w:ind w:firstLine="630" w:firstLineChars="196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县行政审批管理办公室</w:t>
      </w:r>
    </w:p>
    <w:p>
      <w:pPr>
        <w:spacing w:line="600" w:lineRule="exact"/>
        <w:ind w:firstLine="630" w:firstLineChars="196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县委老干部工作局</w:t>
      </w:r>
    </w:p>
    <w:p>
      <w:pPr>
        <w:spacing w:line="600" w:lineRule="exact"/>
        <w:ind w:firstLine="630" w:firstLineChars="196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志丹供电分公司杏河供电所</w:t>
      </w:r>
    </w:p>
    <w:p>
      <w:pPr>
        <w:spacing w:line="600" w:lineRule="exact"/>
        <w:ind w:firstLine="630" w:firstLineChars="196"/>
        <w:rPr>
          <w:rFonts w:hint="eastAsia" w:ascii="黑体" w:hAnsi="黑体" w:eastAsia="黑体" w:cs="方正小标宋简体"/>
          <w:b/>
          <w:sz w:val="32"/>
          <w:szCs w:val="32"/>
        </w:rPr>
      </w:pPr>
      <w:r>
        <w:rPr>
          <w:rFonts w:hint="eastAsia" w:ascii="黑体" w:hAnsi="黑体" w:eastAsia="黑体" w:cs="方正小标宋简体"/>
          <w:b/>
          <w:sz w:val="32"/>
          <w:szCs w:val="32"/>
        </w:rPr>
        <w:t>四、文明社区：（2个）</w:t>
      </w:r>
    </w:p>
    <w:p>
      <w:pPr>
        <w:spacing w:line="600" w:lineRule="exact"/>
        <w:ind w:firstLine="630" w:firstLineChars="196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sz w:val="32"/>
          <w:szCs w:val="32"/>
        </w:rPr>
        <w:t>吴堡便民服务中心</w:t>
      </w:r>
    </w:p>
    <w:p>
      <w:pPr>
        <w:spacing w:line="600" w:lineRule="exact"/>
        <w:ind w:firstLine="630" w:firstLineChars="196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sz w:val="32"/>
          <w:szCs w:val="32"/>
        </w:rPr>
        <w:t>张渠便民服务中心</w:t>
      </w:r>
    </w:p>
    <w:p>
      <w:pPr>
        <w:spacing w:line="600" w:lineRule="exact"/>
        <w:ind w:firstLine="630" w:firstLineChars="196"/>
        <w:rPr>
          <w:rFonts w:hint="eastAsia"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五、文明校园：（4个）</w:t>
      </w:r>
    </w:p>
    <w:p>
      <w:pPr>
        <w:spacing w:line="60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县童星实验小学</w:t>
      </w:r>
    </w:p>
    <w:p>
      <w:pPr>
        <w:spacing w:line="60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县麻地坪小学</w:t>
      </w:r>
    </w:p>
    <w:p>
      <w:pPr>
        <w:spacing w:line="60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县柳树坪幼儿园</w:t>
      </w:r>
    </w:p>
    <w:p>
      <w:pPr>
        <w:spacing w:line="60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双河镇中心幼儿园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85DB9"/>
    <w:rsid w:val="32285D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2016-05-04T08:01:00Z</dcterms:created>
  <dc:creator>shenghairuanjian</dc:creator>
  <cp:lastModifiedBy>shenghairuanjian</cp:lastModifiedBy>
  <dcterms:modified xsi:type="dcterms:W3CDTF">2016-05-04T08:01:14Z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